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08" w:rsidRPr="005C069B" w:rsidRDefault="00EE683B" w:rsidP="00B72408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5C069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Гиперссылки</w:t>
      </w:r>
      <w:r w:rsidR="00B72408" w:rsidRPr="005C069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</w:t>
      </w:r>
    </w:p>
    <w:p w:rsidR="000A3E57" w:rsidRPr="005C069B" w:rsidRDefault="000A3E57" w:rsidP="000A3E57">
      <w:pPr>
        <w:ind w:firstLine="426"/>
        <w:jc w:val="both"/>
      </w:pPr>
      <w:r w:rsidRPr="005C069B">
        <w:rPr>
          <w:b/>
          <w:bCs/>
          <w:i/>
          <w:u w:val="single"/>
        </w:rPr>
        <w:t>Гиперссылка</w:t>
      </w:r>
      <w:r w:rsidRPr="005C069B">
        <w:t xml:space="preserve"> - это указание для браузера, к какому объекту в пределах или за пределами HTML-документа он должен обратиться. С помощью гиперссылок пользователи могут переходить из одной страницы на другую, загружать файлы и т. д.. Как гиперссылка может быть оформленн фрагмент текста или рисунок (графический файл). Когда веб-страница отображается в окне браузера, текстовая ссылка обычно выделена синим цветом и подчеркиванием. Однако это далеко не всегда так. Для перехода в место, на которое указывает ссылка, пользователю достаточно щелкнуть её текст.</w:t>
      </w:r>
    </w:p>
    <w:p w:rsidR="00AD01FF" w:rsidRPr="005C069B" w:rsidRDefault="00AD01FF" w:rsidP="00AD01FF">
      <w:pPr>
        <w:ind w:firstLine="426"/>
        <w:jc w:val="both"/>
      </w:pPr>
      <w:r w:rsidRPr="005C069B">
        <w:t>Гиперссылки устанавливают связь между каким-либо элементом текущего документа HTML и другой web-страницей либо независимым объектом — файлом или изображением. В качестве гиперссылки может выступать не только часть текста, но и графический элемент. Как правило, текстовая гиперссылка выделяется на странице подчеркиванием и цветом. О правилах представления в качестве гиперссылки графических изображений мы подробно побеседуем чуть позже. Что касается  текстовых ги</w:t>
      </w:r>
      <w:r w:rsidR="000A3E57" w:rsidRPr="005C069B">
        <w:t>п</w:t>
      </w:r>
      <w:r w:rsidRPr="005C069B">
        <w:t xml:space="preserve">ерссылок,то их можно разделить на четыре условных категории: </w:t>
      </w:r>
    </w:p>
    <w:p w:rsidR="00AD01FF" w:rsidRPr="005C069B" w:rsidRDefault="00AD01FF" w:rsidP="00AD01FF">
      <w:pPr>
        <w:pStyle w:val="a9"/>
        <w:numPr>
          <w:ilvl w:val="0"/>
          <w:numId w:val="12"/>
        </w:numPr>
        <w:jc w:val="both"/>
      </w:pPr>
      <w:r w:rsidRPr="005C069B">
        <w:t xml:space="preserve">ссылки на документы, </w:t>
      </w:r>
    </w:p>
    <w:p w:rsidR="00AD01FF" w:rsidRPr="005C069B" w:rsidRDefault="00AD01FF" w:rsidP="00AD01FF">
      <w:pPr>
        <w:pStyle w:val="a9"/>
        <w:numPr>
          <w:ilvl w:val="0"/>
          <w:numId w:val="12"/>
        </w:numPr>
        <w:jc w:val="both"/>
      </w:pPr>
      <w:r w:rsidRPr="005C069B">
        <w:t xml:space="preserve">ссылки на разделы, </w:t>
      </w:r>
    </w:p>
    <w:p w:rsidR="00AD01FF" w:rsidRPr="005C069B" w:rsidRDefault="00AD01FF" w:rsidP="00AD01FF">
      <w:pPr>
        <w:pStyle w:val="a9"/>
        <w:numPr>
          <w:ilvl w:val="0"/>
          <w:numId w:val="12"/>
        </w:numPr>
        <w:jc w:val="both"/>
      </w:pPr>
      <w:r w:rsidRPr="005C069B">
        <w:t xml:space="preserve">ссылки на адрес электронной почты, </w:t>
      </w:r>
    </w:p>
    <w:p w:rsidR="00AD01FF" w:rsidRPr="005C069B" w:rsidRDefault="00AD01FF" w:rsidP="00AD01FF">
      <w:pPr>
        <w:pStyle w:val="a9"/>
        <w:numPr>
          <w:ilvl w:val="0"/>
          <w:numId w:val="12"/>
        </w:numPr>
        <w:jc w:val="both"/>
      </w:pPr>
      <w:r w:rsidRPr="005C069B">
        <w:t xml:space="preserve">ссылки на файловые объекты. </w:t>
      </w:r>
    </w:p>
    <w:p w:rsidR="00AD01FF" w:rsidRPr="005C069B" w:rsidRDefault="00AD01FF" w:rsidP="00AD01FF">
      <w:pPr>
        <w:ind w:firstLine="426"/>
        <w:jc w:val="both"/>
      </w:pPr>
      <w:r w:rsidRPr="005C069B">
        <w:t xml:space="preserve">Начнем по порядку. </w:t>
      </w:r>
    </w:p>
    <w:p w:rsidR="00AD01FF" w:rsidRPr="005C069B" w:rsidRDefault="00AD01FF" w:rsidP="00AD01FF">
      <w:pPr>
        <w:ind w:firstLine="426"/>
        <w:jc w:val="both"/>
        <w:rPr>
          <w:b/>
          <w:i/>
          <w:u w:val="single"/>
        </w:rPr>
      </w:pPr>
      <w:r w:rsidRPr="005C069B">
        <w:rPr>
          <w:b/>
          <w:i/>
          <w:u w:val="single"/>
        </w:rPr>
        <w:t xml:space="preserve">Ссылки на документы </w:t>
      </w:r>
    </w:p>
    <w:p w:rsidR="00AD01FF" w:rsidRPr="005C069B" w:rsidRDefault="00AD01FF" w:rsidP="00AD01FF">
      <w:pPr>
        <w:ind w:firstLine="426"/>
        <w:jc w:val="both"/>
      </w:pPr>
      <w:r w:rsidRPr="005C069B">
        <w:t xml:space="preserve"> Реализовать простую гиперссылку на другую web-страницу можно путем использования в html-документе тега &lt;А&gt;, синтаксис записи которого в общем виде выглядит следующим образом: </w:t>
      </w:r>
    </w:p>
    <w:p w:rsidR="00AD01FF" w:rsidRPr="005C069B" w:rsidRDefault="00AD01FF" w:rsidP="00AD01FF">
      <w:pPr>
        <w:ind w:firstLine="426"/>
        <w:jc w:val="both"/>
      </w:pPr>
      <w:r w:rsidRPr="005C069B">
        <w:t xml:space="preserve">&lt;А HREF="URL" TARGET="параметр" TITLE="альтернативный текст"&gt; текст гиперссылки&lt;/А&gt; </w:t>
      </w:r>
    </w:p>
    <w:p w:rsidR="00AD01FF" w:rsidRPr="005C069B" w:rsidRDefault="00AD01FF" w:rsidP="00AD01FF">
      <w:pPr>
        <w:ind w:firstLine="426"/>
        <w:jc w:val="both"/>
      </w:pPr>
      <w:r w:rsidRPr="005C069B">
        <w:t xml:space="preserve"> В приведенном примере атрибут HREF указывает на адрес страницы, с которой вы планируете установить гиперсвязь. Этот адрес может быть представлен как в виде полного URL (например, "http://www.server.ru/page.htinl"), если целевой документ физически расположен на другом сервере, так и в виде сокращенного URL с указанием пути к искомой странице в пределах локального сервера (например, "/folder/page.html"). Если искомый документ расположен в одной директории с текущим, в качестве параметра атрибута HREF достаточно записать его название. Атрибут TARGET содержит директивы, описывающие правила открытия целевого документа в броузере, эти директивы выделяются в коде символом подчеркивания. Одно из наиболее часто встречающихся значений атрибута TARGET="_blank" отображает открываемый по ссылке документ HTML в новом окне броузера. И наконец, атрибут TITLE предназначен для создания так называемого альтернативного текста — всплывающей подсказки, появляющейся в небольшом прямоугольнике, если пользователь задержит курсор мыши над гиперссылкой на несколько секунд. Такая подсказка может содержать, например, более подробное описание вызываемого документа. Следует помнить, что тег &lt;А&gt; является одной из немногих директив HTML, не позволяющих организовать внутри нее вложение однотипных элементов. Иными словами, одну гиперссылку нельзя размещать внутри другой. </w:t>
      </w:r>
    </w:p>
    <w:p w:rsidR="00AD01FF" w:rsidRPr="005C069B" w:rsidRDefault="00AD01FF" w:rsidP="00AD01FF">
      <w:pPr>
        <w:ind w:firstLine="426"/>
        <w:jc w:val="both"/>
        <w:rPr>
          <w:b/>
          <w:i/>
          <w:u w:val="single"/>
        </w:rPr>
      </w:pPr>
      <w:r w:rsidRPr="005C069B">
        <w:rPr>
          <w:b/>
          <w:i/>
          <w:u w:val="single"/>
        </w:rPr>
        <w:t xml:space="preserve">Ссылки на разделы </w:t>
      </w:r>
    </w:p>
    <w:p w:rsidR="00AD01FF" w:rsidRPr="005C069B" w:rsidRDefault="00AD01FF" w:rsidP="00AD01FF">
      <w:pPr>
        <w:ind w:firstLine="426"/>
        <w:jc w:val="both"/>
      </w:pPr>
      <w:r w:rsidRPr="005C069B">
        <w:t xml:space="preserve">Иногда возникает необходимость разместить на web-странице гиперссылку не на другой документ, а на расположенный в пределах этой же страницы разделили участок текста. При активизации подобной гиперссылки броузер «отматывает» экран таким образом, что искомый раздел или фраза оказываются в верхней его части. Процесс создания ссылки на раздел можно условно разделить на два этапа. Первый заключается в подготовке, так называемой «закладки» —специальной метки с уникальным в пределах данного документа именем, присваиваемым «закладке» посредством атрибута NAME. Для этого в том участке текста, где необходимо разместить метку, применяется следующая команда: </w:t>
      </w:r>
    </w:p>
    <w:p w:rsidR="00AD01FF" w:rsidRPr="005C069B" w:rsidRDefault="00AD01FF" w:rsidP="00AD01FF">
      <w:pPr>
        <w:ind w:firstLine="426"/>
        <w:jc w:val="both"/>
      </w:pPr>
      <w:r w:rsidRPr="005C069B">
        <w:t xml:space="preserve"> &lt;А NAME="имя_закладки"&gt;ключевое слово или заголовок раздела&lt;/А&gt; </w:t>
      </w:r>
    </w:p>
    <w:p w:rsidR="00AD01FF" w:rsidRPr="005C069B" w:rsidRDefault="00AD01FF" w:rsidP="00AD01FF">
      <w:pPr>
        <w:ind w:firstLine="426"/>
        <w:jc w:val="both"/>
      </w:pPr>
      <w:r w:rsidRPr="005C069B">
        <w:t xml:space="preserve">Второй этап — создание самой ссылки при помощи такой команды: </w:t>
      </w:r>
    </w:p>
    <w:p w:rsidR="00AD01FF" w:rsidRPr="005C069B" w:rsidRDefault="00AD01FF" w:rsidP="00AD01FF">
      <w:pPr>
        <w:ind w:firstLine="426"/>
        <w:jc w:val="both"/>
      </w:pPr>
      <w:r w:rsidRPr="005C069B">
        <w:t xml:space="preserve">&lt;А HREF="#имя_закладки"&gt;текст ссылки&lt;/А&gt; </w:t>
      </w:r>
    </w:p>
    <w:p w:rsidR="00AD01FF" w:rsidRPr="005C069B" w:rsidRDefault="00AD01FF" w:rsidP="00AD01FF">
      <w:pPr>
        <w:ind w:firstLine="426"/>
        <w:jc w:val="both"/>
      </w:pPr>
      <w:r w:rsidRPr="005C069B">
        <w:t xml:space="preserve">Помните, что для задания имени «закладки» лучше использовать латинские символы. При вызове раздела посредством гиперссылки имя «закладки» предваряется символом «#». Если вы хотите разместить ссылку на раздел какого-либо другого документа, описанный выше алгоритм в целом сохраняется, за исключением того, что в вызывающем теге перед именем «закладки» </w:t>
      </w:r>
      <w:r w:rsidRPr="005C069B">
        <w:lastRenderedPageBreak/>
        <w:t xml:space="preserve">указывается URL документа. В этом случае рекомендуется также использовать атрибут TARGET с параметром _blank. Подобная команда в обобщенном виде будет выглядеть  следующим образом: </w:t>
      </w:r>
    </w:p>
    <w:p w:rsidR="00AD01FF" w:rsidRPr="005C069B" w:rsidRDefault="00AD01FF" w:rsidP="00AD01FF">
      <w:pPr>
        <w:ind w:firstLine="426"/>
        <w:jc w:val="both"/>
      </w:pPr>
      <w:r w:rsidRPr="005C069B">
        <w:t>&lt;А HREF="http://www.server.ru/document.html#имя_закладки" TARGET="_blank"&gt;текст ссыл</w:t>
      </w:r>
      <w:r w:rsidR="005C069B">
        <w:t>-</w:t>
      </w:r>
      <w:r w:rsidRPr="005C069B">
        <w:t xml:space="preserve">ки&lt;/А&gt; </w:t>
      </w:r>
    </w:p>
    <w:p w:rsidR="00AD01FF" w:rsidRPr="005C069B" w:rsidRDefault="00AD01FF" w:rsidP="00AD01FF">
      <w:pPr>
        <w:ind w:firstLine="426"/>
        <w:jc w:val="both"/>
        <w:rPr>
          <w:b/>
        </w:rPr>
      </w:pPr>
      <w:r w:rsidRPr="005C069B">
        <w:rPr>
          <w:b/>
          <w:i/>
          <w:u w:val="single"/>
        </w:rPr>
        <w:t>ВНИМАНИЕ</w:t>
      </w:r>
      <w:r w:rsidRPr="005C069B">
        <w:rPr>
          <w:b/>
        </w:rPr>
        <w:t xml:space="preserve"> Помните, что броузеры не поддерживают режим «отката» при  переходе— " по гиперссылке внутри документа. Иными словами, обратившись посредством ссылки к какому-либо разделу одной и той же страницы, при нажатии кнопки «НАЗАД» вы попадете не на тот участок документа, который отображался до активизации гиперссылки, а но ту страницу, которая загружалась в броузер последней. </w:t>
      </w:r>
    </w:p>
    <w:p w:rsidR="00AD01FF" w:rsidRPr="005C069B" w:rsidRDefault="00AD01FF" w:rsidP="00AD01FF">
      <w:pPr>
        <w:ind w:firstLine="426"/>
        <w:jc w:val="both"/>
        <w:rPr>
          <w:b/>
          <w:i/>
          <w:u w:val="single"/>
        </w:rPr>
      </w:pPr>
      <w:r w:rsidRPr="005C069B">
        <w:rPr>
          <w:b/>
          <w:i/>
          <w:u w:val="single"/>
        </w:rPr>
        <w:t xml:space="preserve">Ссылки на адрес электронной почты </w:t>
      </w:r>
    </w:p>
    <w:p w:rsidR="00AD01FF" w:rsidRPr="005C069B" w:rsidRDefault="00AD01FF" w:rsidP="00AD01FF">
      <w:pPr>
        <w:ind w:firstLine="426"/>
        <w:jc w:val="both"/>
      </w:pPr>
      <w:r w:rsidRPr="005C069B">
        <w:t xml:space="preserve"> Наверняка в процессе работы во Всемирной сети вы не раз сталкивались с гиперссылками, при активизации которых автоматически запускается установленная на вашем компьютере почтовая программа и на экране формируется уже готовый к отправке бланк электронного письма с заполненным адресным полем и иногда полем Subject. Подобные гиперссылки также можно реализовать с использованием тега &lt;А&gt;. В виде кода HTML ссылку на адрес электронной почты представляют следующим </w:t>
      </w:r>
    </w:p>
    <w:p w:rsidR="00AD01FF" w:rsidRPr="005C069B" w:rsidRDefault="00AD01FF" w:rsidP="00AD01FF">
      <w:pPr>
        <w:ind w:firstLine="426"/>
        <w:jc w:val="both"/>
      </w:pPr>
      <w:r w:rsidRPr="005C069B">
        <w:t xml:space="preserve"> образом: &lt;А HREF="mailto:user-l@server.ru?cc=user-2@server.ru,</w:t>
      </w:r>
      <w:r w:rsidR="00FE1955" w:rsidRPr="005C069B">
        <w:t xml:space="preserve"> </w:t>
      </w:r>
      <w:r w:rsidRPr="005C069B">
        <w:t>user-3@server.ru&amp;subject=тема_</w:t>
      </w:r>
      <w:r w:rsidR="005C069B">
        <w:t xml:space="preserve"> </w:t>
      </w:r>
      <w:r w:rsidRPr="005C069B">
        <w:t>письма</w:t>
      </w:r>
      <w:r w:rsidR="005C069B">
        <w:t xml:space="preserve"> </w:t>
      </w:r>
      <w:r w:rsidRPr="005C069B">
        <w:t xml:space="preserve">" &gt;текст ссылки&lt;/А&gt; </w:t>
      </w:r>
    </w:p>
    <w:p w:rsidR="00AD01FF" w:rsidRPr="005C069B" w:rsidRDefault="00AD01FF" w:rsidP="00AD01FF">
      <w:pPr>
        <w:ind w:firstLine="426"/>
        <w:jc w:val="both"/>
      </w:pPr>
      <w:r w:rsidRPr="005C069B">
        <w:t xml:space="preserve"> Давайте рассмотрим все перечисленные выше параметры атрибута HREF более подробно. Директива mail to: указывает на основной адрес электронной почты, куда следует отправлять созданное автоматически письмо. В минимальной записи атрибута HREF при реализации гиперссылки на адрес электронной почты можно указать только эту директиву и какой-либо адрес e-mail. Функция ?сс позволяет определить адреса пользователей, которым будет отправлена копия сообщения. Если таких адресов больше одного, они записываются подряд через запятую без пробелов. И наконец, с помощью функции Subject можно задать тему отсылаемого сообщения. Простым примером организации гиперссылки на адрес электронной почты автора этой книги может служить приведенный ниже отрывок html-кода: </w:t>
      </w:r>
    </w:p>
    <w:p w:rsidR="00AD01FF" w:rsidRPr="005C069B" w:rsidRDefault="00AD01FF" w:rsidP="00AD01FF">
      <w:pPr>
        <w:ind w:firstLine="426"/>
        <w:jc w:val="both"/>
      </w:pPr>
      <w:r w:rsidRPr="005C069B">
        <w:t xml:space="preserve"> &lt;А HREF="mailto:alvion@rednet.ru&amp;subject=комментарии читателей"&gt;Жду писем!&lt;/А&gt; </w:t>
      </w:r>
    </w:p>
    <w:p w:rsidR="00AD01FF" w:rsidRPr="005C069B" w:rsidRDefault="00AD01FF" w:rsidP="00AD01FF">
      <w:pPr>
        <w:ind w:firstLine="426"/>
        <w:jc w:val="both"/>
        <w:rPr>
          <w:b/>
          <w:i/>
          <w:u w:val="single"/>
        </w:rPr>
      </w:pPr>
      <w:r w:rsidRPr="005C069B">
        <w:rPr>
          <w:b/>
          <w:i/>
          <w:u w:val="single"/>
        </w:rPr>
        <w:t xml:space="preserve">Ссылки на файловые объекты </w:t>
      </w:r>
    </w:p>
    <w:p w:rsidR="00AD01FF" w:rsidRPr="005C069B" w:rsidRDefault="00AD01FF" w:rsidP="00AD01FF">
      <w:pPr>
        <w:ind w:firstLine="426"/>
        <w:jc w:val="both"/>
      </w:pPr>
      <w:r w:rsidRPr="005C069B">
        <w:t xml:space="preserve"> Гиперссылка на некий файловый объект подразумевает организацию гиперсвязи документа HTML с каким-либо файлом, хранящимся на сервере, например архивом ZIP. При нажатии мышью на такой гиперссылке автоматически открывается сессия загрузки данного файла с удаленного сайта на локальный пользовательский компьютер. Мнемоника записи подобной команды выглядит следующим образом: </w:t>
      </w:r>
    </w:p>
    <w:p w:rsidR="00AD01FF" w:rsidRPr="005C069B" w:rsidRDefault="00AD01FF" w:rsidP="00AD01FF">
      <w:pPr>
        <w:ind w:firstLine="426"/>
        <w:jc w:val="both"/>
      </w:pPr>
      <w:r w:rsidRPr="005C069B">
        <w:t xml:space="preserve"> &lt;А HREF="http://www.myserver.com/fi1es/archive.ziр"&gt;текст гиперссылки&lt;/А&gt; </w:t>
      </w:r>
    </w:p>
    <w:p w:rsidR="00AD01FF" w:rsidRPr="005C069B" w:rsidRDefault="00AD01FF" w:rsidP="00AD01FF">
      <w:pPr>
        <w:ind w:firstLine="426"/>
        <w:jc w:val="both"/>
      </w:pPr>
      <w:r w:rsidRPr="005C069B">
        <w:t xml:space="preserve"> Иногда для реализации гиперсвязи с файловым объектом в записи URL этого объекта используется префикс "file://", однако такой подход применяется в основном для организации ссылок на файловый объект, расположенный на локальном компьютере. Если загрузку файла планируется осуществлять по протоколу FTP, используйте префикс "ftp://". Если искомый файл расположен в той</w:t>
      </w:r>
      <w:r w:rsidR="00FE1955" w:rsidRPr="005C069B">
        <w:t xml:space="preserve"> </w:t>
      </w:r>
      <w:r w:rsidRPr="005C069B">
        <w:t>же директории, что и вызывающий его документ, в качестве значения атрибута HREF можно просто указать его имя.</w:t>
      </w:r>
    </w:p>
    <w:p w:rsidR="000A3E57" w:rsidRPr="005C069B" w:rsidRDefault="000A3E57" w:rsidP="000A3E57">
      <w:pPr>
        <w:ind w:firstLine="426"/>
        <w:jc w:val="both"/>
      </w:pPr>
      <w:r w:rsidRPr="005C069B">
        <w:t>По умолчанию текстовые гиперссылки отображаются синим цветом и подчеркнуты, а если ими уже воспользовались, то темно-красным. Для изменения этих цветов добавим соответствующие атрибуты в теге &lt;a&gt;: &lt;a link="magenta" alink="yellow"&gt;. Это означает, что после первой загрузки страницы все гиперссылки будут фиолетового цвета, а если посетитель воспользуется одним из них, то цвет его текста станет желтым. Это удобно, когда на странице есть много ссылок, и посетитель желает по очереди просмотреть их: тогда подставления другого цвета посещенным гиперссылкам позволяет систематизировать такой просмотр.</w:t>
      </w:r>
    </w:p>
    <w:sectPr w:rsidR="000A3E57" w:rsidRPr="005C069B" w:rsidSect="008E4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741"/>
    <w:multiLevelType w:val="multilevel"/>
    <w:tmpl w:val="CBB4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F6D32"/>
    <w:multiLevelType w:val="multilevel"/>
    <w:tmpl w:val="EA6E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A29CA"/>
    <w:multiLevelType w:val="multilevel"/>
    <w:tmpl w:val="ACBC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72715"/>
    <w:multiLevelType w:val="hybridMultilevel"/>
    <w:tmpl w:val="FBC668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4386C59"/>
    <w:multiLevelType w:val="multilevel"/>
    <w:tmpl w:val="D272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197B27"/>
    <w:multiLevelType w:val="multilevel"/>
    <w:tmpl w:val="B008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A6B93"/>
    <w:multiLevelType w:val="multilevel"/>
    <w:tmpl w:val="4AB4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757DDB"/>
    <w:multiLevelType w:val="multilevel"/>
    <w:tmpl w:val="1368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B5402"/>
    <w:multiLevelType w:val="hybridMultilevel"/>
    <w:tmpl w:val="28F6D1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9DD0766"/>
    <w:multiLevelType w:val="multilevel"/>
    <w:tmpl w:val="2752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332D44"/>
    <w:multiLevelType w:val="multilevel"/>
    <w:tmpl w:val="78A0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33117"/>
    <w:multiLevelType w:val="multilevel"/>
    <w:tmpl w:val="F4A8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E44F6"/>
    <w:rsid w:val="000063D0"/>
    <w:rsid w:val="00006ACE"/>
    <w:rsid w:val="00013C53"/>
    <w:rsid w:val="00016610"/>
    <w:rsid w:val="0002698B"/>
    <w:rsid w:val="00040977"/>
    <w:rsid w:val="0005150E"/>
    <w:rsid w:val="0005560B"/>
    <w:rsid w:val="00056912"/>
    <w:rsid w:val="00065417"/>
    <w:rsid w:val="000703F6"/>
    <w:rsid w:val="00075FB6"/>
    <w:rsid w:val="00082238"/>
    <w:rsid w:val="0008321B"/>
    <w:rsid w:val="000860B3"/>
    <w:rsid w:val="000A3E57"/>
    <w:rsid w:val="000B66F2"/>
    <w:rsid w:val="000C2466"/>
    <w:rsid w:val="000E0B00"/>
    <w:rsid w:val="000E193F"/>
    <w:rsid w:val="000E2354"/>
    <w:rsid w:val="000F0788"/>
    <w:rsid w:val="000F4EDB"/>
    <w:rsid w:val="001056D6"/>
    <w:rsid w:val="00106FA9"/>
    <w:rsid w:val="00134A1C"/>
    <w:rsid w:val="00134CDD"/>
    <w:rsid w:val="00141B6B"/>
    <w:rsid w:val="00160C4D"/>
    <w:rsid w:val="001671DC"/>
    <w:rsid w:val="0019018A"/>
    <w:rsid w:val="0019027B"/>
    <w:rsid w:val="001966AB"/>
    <w:rsid w:val="001D2E9D"/>
    <w:rsid w:val="001D5094"/>
    <w:rsid w:val="001E2F8E"/>
    <w:rsid w:val="001F7089"/>
    <w:rsid w:val="0021307F"/>
    <w:rsid w:val="00222F78"/>
    <w:rsid w:val="002503ED"/>
    <w:rsid w:val="0026413D"/>
    <w:rsid w:val="00271D85"/>
    <w:rsid w:val="00274906"/>
    <w:rsid w:val="0027577F"/>
    <w:rsid w:val="002811FB"/>
    <w:rsid w:val="00283E10"/>
    <w:rsid w:val="002876FE"/>
    <w:rsid w:val="00287D43"/>
    <w:rsid w:val="00290490"/>
    <w:rsid w:val="002905A3"/>
    <w:rsid w:val="00292651"/>
    <w:rsid w:val="002979A5"/>
    <w:rsid w:val="002A7930"/>
    <w:rsid w:val="002C0B93"/>
    <w:rsid w:val="002E6DBD"/>
    <w:rsid w:val="002E75A2"/>
    <w:rsid w:val="002F6A2E"/>
    <w:rsid w:val="00306B43"/>
    <w:rsid w:val="003403E0"/>
    <w:rsid w:val="00345B0C"/>
    <w:rsid w:val="00365760"/>
    <w:rsid w:val="00386275"/>
    <w:rsid w:val="003B4A82"/>
    <w:rsid w:val="003B7BEA"/>
    <w:rsid w:val="003B7C77"/>
    <w:rsid w:val="003C5575"/>
    <w:rsid w:val="003E4FB4"/>
    <w:rsid w:val="003F2E86"/>
    <w:rsid w:val="003F433B"/>
    <w:rsid w:val="00403E86"/>
    <w:rsid w:val="00415EC1"/>
    <w:rsid w:val="0044610B"/>
    <w:rsid w:val="00447701"/>
    <w:rsid w:val="0046520E"/>
    <w:rsid w:val="00486B68"/>
    <w:rsid w:val="004929AA"/>
    <w:rsid w:val="004932C6"/>
    <w:rsid w:val="004A0AF5"/>
    <w:rsid w:val="004B0352"/>
    <w:rsid w:val="004C7B7A"/>
    <w:rsid w:val="004D47B5"/>
    <w:rsid w:val="004E31FF"/>
    <w:rsid w:val="004F081A"/>
    <w:rsid w:val="004F6DC6"/>
    <w:rsid w:val="00500625"/>
    <w:rsid w:val="00501073"/>
    <w:rsid w:val="00510AA2"/>
    <w:rsid w:val="005159F3"/>
    <w:rsid w:val="00516960"/>
    <w:rsid w:val="00527072"/>
    <w:rsid w:val="00530650"/>
    <w:rsid w:val="00531FFA"/>
    <w:rsid w:val="00537EFF"/>
    <w:rsid w:val="00545792"/>
    <w:rsid w:val="0056426B"/>
    <w:rsid w:val="0056722F"/>
    <w:rsid w:val="0057119C"/>
    <w:rsid w:val="0057462B"/>
    <w:rsid w:val="0057552B"/>
    <w:rsid w:val="005B1746"/>
    <w:rsid w:val="005C069B"/>
    <w:rsid w:val="005C3F77"/>
    <w:rsid w:val="005C7D54"/>
    <w:rsid w:val="005E0235"/>
    <w:rsid w:val="005E41FD"/>
    <w:rsid w:val="005E7F53"/>
    <w:rsid w:val="00615233"/>
    <w:rsid w:val="006179CE"/>
    <w:rsid w:val="006223D3"/>
    <w:rsid w:val="0062567D"/>
    <w:rsid w:val="00631AC2"/>
    <w:rsid w:val="00637C6C"/>
    <w:rsid w:val="00646072"/>
    <w:rsid w:val="00660F55"/>
    <w:rsid w:val="006635F5"/>
    <w:rsid w:val="00675798"/>
    <w:rsid w:val="006A03BF"/>
    <w:rsid w:val="006A750D"/>
    <w:rsid w:val="006C433C"/>
    <w:rsid w:val="006C49C5"/>
    <w:rsid w:val="006D628E"/>
    <w:rsid w:val="006D6F69"/>
    <w:rsid w:val="006E11D1"/>
    <w:rsid w:val="006E5522"/>
    <w:rsid w:val="006E64FF"/>
    <w:rsid w:val="007042D6"/>
    <w:rsid w:val="00704840"/>
    <w:rsid w:val="00704A0C"/>
    <w:rsid w:val="0070762E"/>
    <w:rsid w:val="00742E48"/>
    <w:rsid w:val="007446E8"/>
    <w:rsid w:val="00744BE5"/>
    <w:rsid w:val="007508AB"/>
    <w:rsid w:val="00751E23"/>
    <w:rsid w:val="0076038B"/>
    <w:rsid w:val="0077385F"/>
    <w:rsid w:val="007841AF"/>
    <w:rsid w:val="0078685B"/>
    <w:rsid w:val="007912B5"/>
    <w:rsid w:val="007A4970"/>
    <w:rsid w:val="007B0C18"/>
    <w:rsid w:val="007B16DD"/>
    <w:rsid w:val="007B4141"/>
    <w:rsid w:val="007B5165"/>
    <w:rsid w:val="007C0283"/>
    <w:rsid w:val="007C7BC2"/>
    <w:rsid w:val="007D1BF3"/>
    <w:rsid w:val="007D5BCA"/>
    <w:rsid w:val="007E3608"/>
    <w:rsid w:val="007E7EFE"/>
    <w:rsid w:val="007F3AB5"/>
    <w:rsid w:val="0080643E"/>
    <w:rsid w:val="00811D84"/>
    <w:rsid w:val="00812DD1"/>
    <w:rsid w:val="00817A2A"/>
    <w:rsid w:val="00823042"/>
    <w:rsid w:val="00844450"/>
    <w:rsid w:val="0086097E"/>
    <w:rsid w:val="00867D91"/>
    <w:rsid w:val="008906DD"/>
    <w:rsid w:val="00892C50"/>
    <w:rsid w:val="00893B11"/>
    <w:rsid w:val="00894587"/>
    <w:rsid w:val="008A021D"/>
    <w:rsid w:val="008C475C"/>
    <w:rsid w:val="008D187D"/>
    <w:rsid w:val="008D3AAE"/>
    <w:rsid w:val="008D6EFD"/>
    <w:rsid w:val="008E44F6"/>
    <w:rsid w:val="008E5F85"/>
    <w:rsid w:val="008E6CF1"/>
    <w:rsid w:val="0090590F"/>
    <w:rsid w:val="00911039"/>
    <w:rsid w:val="00934B98"/>
    <w:rsid w:val="009443F1"/>
    <w:rsid w:val="009528FC"/>
    <w:rsid w:val="00996987"/>
    <w:rsid w:val="009A02B1"/>
    <w:rsid w:val="009C5A13"/>
    <w:rsid w:val="009F00A4"/>
    <w:rsid w:val="009F6562"/>
    <w:rsid w:val="00A00256"/>
    <w:rsid w:val="00A22196"/>
    <w:rsid w:val="00A265A9"/>
    <w:rsid w:val="00A37C18"/>
    <w:rsid w:val="00A41EDD"/>
    <w:rsid w:val="00A4256A"/>
    <w:rsid w:val="00A53960"/>
    <w:rsid w:val="00A600B3"/>
    <w:rsid w:val="00A60705"/>
    <w:rsid w:val="00A628C4"/>
    <w:rsid w:val="00A71B88"/>
    <w:rsid w:val="00A83372"/>
    <w:rsid w:val="00A84EB6"/>
    <w:rsid w:val="00AA2484"/>
    <w:rsid w:val="00AB626C"/>
    <w:rsid w:val="00AC7EDB"/>
    <w:rsid w:val="00AD01FF"/>
    <w:rsid w:val="00AD2A6F"/>
    <w:rsid w:val="00AD6E92"/>
    <w:rsid w:val="00AE16B7"/>
    <w:rsid w:val="00B0737E"/>
    <w:rsid w:val="00B24510"/>
    <w:rsid w:val="00B35018"/>
    <w:rsid w:val="00B36D29"/>
    <w:rsid w:val="00B41311"/>
    <w:rsid w:val="00B43DE7"/>
    <w:rsid w:val="00B45FF4"/>
    <w:rsid w:val="00B62FC2"/>
    <w:rsid w:val="00B6546B"/>
    <w:rsid w:val="00B72408"/>
    <w:rsid w:val="00B74605"/>
    <w:rsid w:val="00B94ADA"/>
    <w:rsid w:val="00BB0846"/>
    <w:rsid w:val="00BB19C4"/>
    <w:rsid w:val="00BB2A1A"/>
    <w:rsid w:val="00BE2C25"/>
    <w:rsid w:val="00C000F3"/>
    <w:rsid w:val="00C0032A"/>
    <w:rsid w:val="00C03DB3"/>
    <w:rsid w:val="00C20CBE"/>
    <w:rsid w:val="00C253DE"/>
    <w:rsid w:val="00C317C0"/>
    <w:rsid w:val="00C62E57"/>
    <w:rsid w:val="00C71792"/>
    <w:rsid w:val="00C958AE"/>
    <w:rsid w:val="00C97098"/>
    <w:rsid w:val="00CA508E"/>
    <w:rsid w:val="00CB0A3D"/>
    <w:rsid w:val="00CD7C75"/>
    <w:rsid w:val="00CE46FA"/>
    <w:rsid w:val="00CE6642"/>
    <w:rsid w:val="00CF14E3"/>
    <w:rsid w:val="00CF4A68"/>
    <w:rsid w:val="00CF57DF"/>
    <w:rsid w:val="00D06E8E"/>
    <w:rsid w:val="00D16ED1"/>
    <w:rsid w:val="00D306E7"/>
    <w:rsid w:val="00D37F84"/>
    <w:rsid w:val="00D429B2"/>
    <w:rsid w:val="00D42CD3"/>
    <w:rsid w:val="00D4383A"/>
    <w:rsid w:val="00D574C8"/>
    <w:rsid w:val="00D711C4"/>
    <w:rsid w:val="00D729B8"/>
    <w:rsid w:val="00D74645"/>
    <w:rsid w:val="00D75EA0"/>
    <w:rsid w:val="00D81AAC"/>
    <w:rsid w:val="00D87F6B"/>
    <w:rsid w:val="00D939FF"/>
    <w:rsid w:val="00D95DD9"/>
    <w:rsid w:val="00DA0E64"/>
    <w:rsid w:val="00DA4939"/>
    <w:rsid w:val="00DC6251"/>
    <w:rsid w:val="00DE044C"/>
    <w:rsid w:val="00DE68CC"/>
    <w:rsid w:val="00DF134F"/>
    <w:rsid w:val="00DF214E"/>
    <w:rsid w:val="00E002A4"/>
    <w:rsid w:val="00E0364B"/>
    <w:rsid w:val="00E26AB2"/>
    <w:rsid w:val="00E56DEA"/>
    <w:rsid w:val="00E64470"/>
    <w:rsid w:val="00E67057"/>
    <w:rsid w:val="00E750C2"/>
    <w:rsid w:val="00E77432"/>
    <w:rsid w:val="00E7779A"/>
    <w:rsid w:val="00E8035E"/>
    <w:rsid w:val="00E903BD"/>
    <w:rsid w:val="00E9073A"/>
    <w:rsid w:val="00E90E0E"/>
    <w:rsid w:val="00E97245"/>
    <w:rsid w:val="00ED56BC"/>
    <w:rsid w:val="00EE1DCC"/>
    <w:rsid w:val="00EE62CB"/>
    <w:rsid w:val="00EE683B"/>
    <w:rsid w:val="00F0384C"/>
    <w:rsid w:val="00F04CC4"/>
    <w:rsid w:val="00F05208"/>
    <w:rsid w:val="00F26E0A"/>
    <w:rsid w:val="00F278FA"/>
    <w:rsid w:val="00F32323"/>
    <w:rsid w:val="00F33D7B"/>
    <w:rsid w:val="00F51A69"/>
    <w:rsid w:val="00F52EE1"/>
    <w:rsid w:val="00F5353A"/>
    <w:rsid w:val="00F61543"/>
    <w:rsid w:val="00F635CC"/>
    <w:rsid w:val="00F840C5"/>
    <w:rsid w:val="00F91FD5"/>
    <w:rsid w:val="00F978F6"/>
    <w:rsid w:val="00FB3A39"/>
    <w:rsid w:val="00FD6A64"/>
    <w:rsid w:val="00FE1955"/>
    <w:rsid w:val="00FE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F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6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A4939"/>
    <w:pPr>
      <w:spacing w:before="100" w:beforeAutospacing="1" w:after="240"/>
      <w:outlineLvl w:val="3"/>
    </w:pPr>
    <w:rPr>
      <w:b/>
      <w:bCs/>
      <w:color w:val="5D5F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4F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E44F6"/>
    <w:rPr>
      <w:b/>
      <w:bCs/>
    </w:rPr>
  </w:style>
  <w:style w:type="character" w:styleId="a5">
    <w:name w:val="Emphasis"/>
    <w:basedOn w:val="a0"/>
    <w:uiPriority w:val="20"/>
    <w:qFormat/>
    <w:rsid w:val="008E44F6"/>
    <w:rPr>
      <w:i/>
      <w:iCs/>
    </w:rPr>
  </w:style>
  <w:style w:type="character" w:customStyle="1" w:styleId="mw-headline">
    <w:name w:val="mw-headline"/>
    <w:basedOn w:val="a0"/>
    <w:rsid w:val="008E44F6"/>
  </w:style>
  <w:style w:type="character" w:customStyle="1" w:styleId="40">
    <w:name w:val="Заголовок 4 Знак"/>
    <w:basedOn w:val="a0"/>
    <w:link w:val="4"/>
    <w:uiPriority w:val="9"/>
    <w:rsid w:val="00DA4939"/>
    <w:rPr>
      <w:rFonts w:ascii="Times New Roman" w:eastAsiaTheme="minorEastAsia" w:hAnsi="Times New Roman" w:cs="Times New Roman"/>
      <w:b/>
      <w:bCs/>
      <w:color w:val="5D5F53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939"/>
    <w:rPr>
      <w:strike w:val="0"/>
      <w:dstrike w:val="0"/>
      <w:color w:val="669911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DA4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9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rsid w:val="00B94ADA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E036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E0364B"/>
    <w:rPr>
      <w:rFonts w:ascii="Lucida Console" w:eastAsiaTheme="minorEastAsia" w:hAnsi="Lucida Console" w:cs="Courier New" w:hint="default"/>
      <w:b w:val="0"/>
      <w:bCs w:val="0"/>
      <w:vanish w:val="0"/>
      <w:webHidden w:val="0"/>
      <w:sz w:val="24"/>
      <w:szCs w:val="24"/>
      <w:bdr w:val="single" w:sz="6" w:space="8" w:color="F2F2F2" w:frame="1"/>
      <w:shd w:val="clear" w:color="auto" w:fill="FAFAFA"/>
      <w:specVanish w:val="0"/>
    </w:rPr>
  </w:style>
  <w:style w:type="paragraph" w:styleId="HTML0">
    <w:name w:val="HTML Preformatted"/>
    <w:basedOn w:val="a"/>
    <w:link w:val="HTML1"/>
    <w:uiPriority w:val="99"/>
    <w:semiHidden/>
    <w:unhideWhenUsed/>
    <w:rsid w:val="00055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5560B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D0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2012-01-04T12:26:00Z</dcterms:created>
  <dcterms:modified xsi:type="dcterms:W3CDTF">2012-01-04T12:26:00Z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